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0"/>
      </w:tblGrid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hideMark/>
          </w:tcPr>
          <w:p w:rsidR="001562CC" w:rsidRPr="001562CC" w:rsidRDefault="001562CC" w:rsidP="001562C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1562CC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tr-TR"/>
              </w:rPr>
              <w:t>Kanunlar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1982 Anayasası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2547 Sayılı Yükseköğretim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2914 Sayılı Yükseköğretim Personel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2809 Sayılı Yükseköğretim Kurumları Teşkilatı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124 Sayılı Yükseköğretim Üst Kuruluşları ile Yükseköğretim Kurumlarının idari Teşkilatı Hakkında Kanun Hükmünde Kararname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190 Sayılı Genel Kadro ve Usulü Hakkında Kanun Hükmünde Kararname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78 Sayılı Yükseköğretim Kurumlan Öğretim Elemanlarının Kadroları Hakkında Kanun Hükmünde Kararname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278 Sayılı Türkiye Bilimsel ve Teknolojik Araştırma Kurumu Kurulması Hakkında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4691 Sayılı Teknoloji Geliştirme Bölgeleri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6114 Sayılı Ölçme, Seçme ve Yerleştirme Merkezi Başkanlığının Teşkilat ve Görevleri Hakkında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5746 Sayılı Araştırma ve Geliştirme Faaliyetlerinin Desteklenmesi Hakkında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5765 Sayılı Yükseköğretim Kurumlan Teşkilâtı Kanununda ve Yükseköğretim Kurumlan Öğretim Elemanlarının Kadroları Hakkında Kanun Hükmünde Kararname İle Genel Kadro ve Usulü Hakkında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1416 Sayılı Ecnebi Memleketlere Gönderilecek Talebe Hakkında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2923 Sayılı Yabancı Dil Eğitimi ve Öğretimi ile Türk Vatandaşlarının Farklı Dil ve Lehçelerinin Öğrenilmesi Hakkında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3843 Sayılı Yükseköğretim Kurumlarında İkili Öğretim Yapılması, 2547 Sayılı Yükseköğretim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5661 Sayılı Yüksek Öğrenim Öğrenci Yurtları ve Aşevleri Hakkındaki Kanuna Ek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Kanun Hükmünde Kararnameye Ekli Cetvellerde Değişiklik Yapılmasına Dair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5978 Sayılı Yurtdışı Türkler ve Akraba Topluluklar Başkanlığı Teşkilat ve Görevleri Hakkında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6245 Sayılı Harcırah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657 Sayılı Devlet Memurları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2886 Sayılı Devlet İhale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4734 Sayılı Kamu İhale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4735 Sayılı Kamu İhale Sözleşmeleri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4857 Sayılı İş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4982 Sayılı Bilgi Edinme Hakkında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5018 Sayılı Kamu Mali Yönetimi ve Kontrol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4483 Sayılı Memurlar ve Diğer Kamu Görevlilerinin Yargılanması Hakkında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5102 Sayılı Yükseköğrenim Öğrencilerine Burs ve Kredi Verilmesine İlişkin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5434 Sayılı Emekli Sandığı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5510 Sayılı Sosyal Sigortalar ve Genel Sağlık Sigortası Kanunu Yükseköğretim Kanununun Bazı Maddelerinin Değiştirilmesi ve Bu Kanuna Bir Ek Madde Eklenmesi Hakkında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3071 Sayılı Dilekçe Hakkının Kullanılmasına İlişin Kanun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3628 Sayılı Mal Bildiriminde Bulunulması, Rüşvet ve Yolsuzluklarla Mücadele Kanunu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1562CC" w:rsidRDefault="001562CC" w:rsidP="004D0BC6">
            <w:pPr>
              <w:pStyle w:val="Balk1"/>
              <w:ind w:left="720"/>
              <w:rPr>
                <w:color w:val="FF0000"/>
              </w:rPr>
            </w:pPr>
            <w:r w:rsidRPr="001562CC">
              <w:rPr>
                <w:color w:val="FF0000"/>
                <w:highlight w:val="lightGray"/>
              </w:rPr>
              <w:t>Bakanlar Kurulu Kararları</w:t>
            </w:r>
          </w:p>
          <w:p w:rsidR="001562CC" w:rsidRPr="001562CC" w:rsidRDefault="001562CC" w:rsidP="001562CC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</w:pP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Yükseköğretim Kurumlarında Cari Hizmet Maliyetlerine Öğrenci Katkısı Olarak Alınacak Katkı Payları ve Öğrenim Ücretlerinin Tespitine Dair Kararlar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 xml:space="preserve">Yükseköğretim Kurumlarında Yapılacak İkinci Öğretimde Görev Alacak Öğretim </w:t>
            </w: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lastRenderedPageBreak/>
              <w:t>Elemanlarına Ödenecek Ders Ücretleri ile Görevli Akademik Yöneticiler ve Öğretim Elemanları ile İdari Personele Ödenecek Fazla Çalışma Ücretlerine İlişkin Kararda Değişiklik Yapılmasına Dair Karar</w:t>
            </w:r>
          </w:p>
        </w:tc>
      </w:tr>
      <w:tr w:rsidR="001562CC" w:rsidRPr="001562CC" w:rsidTr="001562CC">
        <w:trPr>
          <w:trHeight w:val="300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lastRenderedPageBreak/>
              <w:t>Kamu Üniversitelerine Bağlı Sağlık Uygulama ve Araştırma Merkezi Birimlerinin Döner Sermaye Bütçelerine Yapılacak Yardımlara İlişkin Karar</w:t>
            </w:r>
          </w:p>
        </w:tc>
      </w:tr>
    </w:tbl>
    <w:p w:rsidR="00665E11" w:rsidRPr="001562CC" w:rsidRDefault="00665E11">
      <w:pPr>
        <w:rPr>
          <w:rFonts w:cstheme="minorHAnsi"/>
          <w:sz w:val="24"/>
          <w:szCs w:val="24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hideMark/>
          </w:tcPr>
          <w:p w:rsidR="001562CC" w:rsidRPr="004D0BC6" w:rsidRDefault="001562CC" w:rsidP="004D0BC6">
            <w:pPr>
              <w:pStyle w:val="ListeParagraf"/>
              <w:spacing w:after="0" w:line="240" w:lineRule="auto"/>
              <w:ind w:left="1080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  <w:t>Yönetmelikler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2547 Sayılı Yükseköğretim Kanununun 58 inci Maddesine Göre Döner Sermaye İşletmelerinin Kurulmasında Uyulacak Esaslara İlişkin Yönetmelik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Açık Yükseköğretim Yönetmeliği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Bir Üniversite Adına Bir Diğer Üniversitede Lisansüstü Eğitim Gören Araştırma Görevlileri Hakkında Yönetmelik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Doçentlik Sınav Yönetmeliği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Kamu İdarelerinde Stratejik Planlamaya İlişkin Usul ve Esaslar Hakkında Yönetmelik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Lisans Öğrenimlerini Tamamlamayan veya Tamamlayamayanların Ön Lisans Diploması Almaları veya Meslek Yüksekokullarına İntibakları Hakkında Yönetmelikte Değişiklik Yapılmasına Dair Yönetmelik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Lisansüstü Eğitim ve Öğretim Yönetmeliği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Lisansüstü Öğretim Görenlerden Öğretim Yardımcısı Kadrolarına Atanacakların Hak ve Yükümlülükleri ile Tıpta Uzmanlık Öğrencilerinin Giriş Sınavları Hakkında Yönetmelik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 xml:space="preserve">Meslek Yüksekokulları ve </w:t>
            </w:r>
            <w:proofErr w:type="spellStart"/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Açıköğretim</w:t>
            </w:r>
            <w:proofErr w:type="spellEnd"/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 xml:space="preserve"> Ön Lisans Programları Mezunlarının Lisans Öğrenimine Devamları Hakkında Yönetmelikte Değişiklik Yapılmasına Dair Yönetmelik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Mevlâna Değişim Programına İlişkin Yönetmelik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Öğretim Üyeliğine Yükseltilme ve Atanma Yönetmeliğinde Değişiklik Yapılmasına Dair Yönetmelik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Öğretim Üyesi Dışındaki Öğretim Elemanı Kadrolarına Naklen veya Açıktan Yapılacak Atamalarda Uygulanacak Merkezi Sınav ile Giriş Sınavlarına İlişkin Usul ve Esaslar Hakkında Yönetmelik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Strateji Geliştirme Birimlerinin Çalışma Usul ve Esasları Hakkında Yönetmelik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Uluslararası Öğrenciler Değerlendirme Kurulunun Çalışma Usul ve Esasları Hakkında Yönetmelik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Üniversiteler Yayın Yönetmeliği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Üniversitelerarası Kurulun ve Kurula Bağlı Komisyonların Çalışma Esasları Yönetmeliği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Üniversitelerde Akademik Teşkilât Yönetmeliği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Yurtdışı Yükseköğretim Diplomaları Denklik Yönetmeliğinde Değişiklik Yapılmasına Dair Yönetmelik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Yükseköğretim Kurulu Teşkilatı ve Çalışma Usulleri Yönetmeliği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Yükseköğretim Kurumlan Öğrenci Disiplin Yönetmeliği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Yükseköğretim Kurumları Bilimsel Araştırma Projeleri Hakkında Yönetmelik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Yükseköğretim Kurumları Engelliler Danışma ve Koordinasyon Yönetmeliği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Yükseköğretim Kurumları Öğretim Elemanları ile Yabancı Uyruklu Elemanları Geliştirme Eğitimi Yönetmeliği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 xml:space="preserve">Yükseköğretim Kurumları, </w:t>
            </w:r>
            <w:proofErr w:type="spellStart"/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Mediko</w:t>
            </w:r>
            <w:proofErr w:type="spellEnd"/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-Sosyal Sağlık, Kültür ve Spor İşleri Dairesi Uygulama Yönetmeliği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lastRenderedPageBreak/>
              <w:t>Yükseköğretim Kurumlarında Akademik Değerlendirme ve Kalite Geliştirme Yönetmeliğinde Değişiklik Yapılmasına Dair Yönetmelik</w:t>
            </w:r>
          </w:p>
        </w:tc>
      </w:tr>
      <w:tr w:rsidR="001562CC" w:rsidRPr="001562CC" w:rsidTr="001562CC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Yükseköğretim Kurumlarında Akademik Kurulların Oluşturulması ve Bilimsel Denetim Yönetmeliği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Yükseköğretim Kurumlarında Döner Sermaye Gelirlerinden Yapılacak Ek Ödemenin Dağıtılmasında Uygulanacak Usul ve Esaslara İlişkin Yönetmelikte Değişiklik Yapılmasına Dair Yönetmelik</w:t>
            </w:r>
          </w:p>
        </w:tc>
      </w:tr>
      <w:tr w:rsidR="001562CC" w:rsidRPr="001562CC" w:rsidTr="001562CC">
        <w:trPr>
          <w:trHeight w:val="9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 xml:space="preserve">Yükseköğretim Kurumlarında </w:t>
            </w:r>
            <w:proofErr w:type="spellStart"/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Önlisans</w:t>
            </w:r>
            <w:proofErr w:type="spellEnd"/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 xml:space="preserve"> ve Lisans Düzeyindeki Programlar Arasında Geçiş, Çift </w:t>
            </w:r>
            <w:proofErr w:type="spellStart"/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Anadal</w:t>
            </w:r>
            <w:proofErr w:type="spellEnd"/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, Yan Dal ile Kurumlar Arası Kredi Transferi Yapılması Esaslarına İlişkin Yönetmelikte Değişiklik Yapılmasına Dair Yönetmelik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Yükseköğretim Kurumlarında Yabancı Dil Öğretimi ve Yabancı Dille Öğretim Yapılmasında Uyulacak Esaslara İlişkin Yönetmelik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Yükseköğretim Kurumlarının Yurtdışındaki Kapsama Dâhil Yükseköğretim Kurumlarıyla Ortak Eğitim ve Öğretim Programları Tesisi Hakkında Yönetmelikte Değişiklik Yapılmasına Dair Yönetmelik</w:t>
            </w:r>
          </w:p>
        </w:tc>
      </w:tr>
      <w:tr w:rsidR="001562CC" w:rsidRPr="001562CC" w:rsidTr="001562CC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Yükseköğretim Üst Kuruluşları ile Yükseköğretim Kurumları Personeli Görevde Yükselme ve Unvan Değişikliği Yönetmeliğinde Değişiklik Yapılmasına Dair Yönetmelik</w:t>
            </w:r>
          </w:p>
        </w:tc>
      </w:tr>
    </w:tbl>
    <w:p w:rsidR="001562CC" w:rsidRPr="001562CC" w:rsidRDefault="001562CC">
      <w:pPr>
        <w:rPr>
          <w:rFonts w:cstheme="minorHAnsi"/>
          <w:sz w:val="24"/>
          <w:szCs w:val="24"/>
        </w:rPr>
      </w:pP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</w:tblGrid>
      <w:tr w:rsidR="001562CC" w:rsidRPr="001562CC" w:rsidTr="001562CC">
        <w:trPr>
          <w:trHeight w:val="58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hideMark/>
          </w:tcPr>
          <w:p w:rsidR="001562CC" w:rsidRPr="004D0BC6" w:rsidRDefault="001562CC" w:rsidP="004D0BC6">
            <w:pPr>
              <w:pStyle w:val="ListeParagraf"/>
              <w:spacing w:after="0" w:line="240" w:lineRule="auto"/>
              <w:ind w:left="1440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tr-TR"/>
              </w:rPr>
              <w:t>Paydaş Adı</w:t>
            </w:r>
          </w:p>
        </w:tc>
      </w:tr>
      <w:tr w:rsidR="001562CC" w:rsidRPr="001562CC" w:rsidTr="001562CC">
        <w:trPr>
          <w:trHeight w:val="31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Adalet Bakanlığı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Aday Öğrenciler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AFSÜ Araştırma ve Uygulama Hastanesi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Afyonkarahisar Belediyesi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Afyonkarahisar Devlet Hastanesi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Afyonkarahisar Valiliği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Akademik Personel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Bilim Sanayi ve Teknoloji Bakanlığı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Bölge Üniversiteleri</w:t>
            </w:r>
          </w:p>
        </w:tc>
      </w:tr>
      <w:tr w:rsidR="001562CC" w:rsidRPr="001562CC" w:rsidTr="001562CC">
        <w:trPr>
          <w:trHeight w:val="31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Cumhurbaşkanlığı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Gençlik ve Spor Bakanlığı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Hasta ve Yakınları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4D0BC6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A</w:t>
            </w:r>
            <w:bookmarkStart w:id="0" w:name="_GoBack"/>
            <w:bookmarkEnd w:id="0"/>
            <w:r w:rsidR="001562CC"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TSO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İdari Personel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İl Sağlık Müdürlüğü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İlçe Belediyeleri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İş Dünyası Dernekleri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İŞKUR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KOSGEB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Kredi ve Yurtlar Kurumu İl Müdürlüğü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Maliye Bakanlığı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lastRenderedPageBreak/>
              <w:t>Meslek Örgütleri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Mezunlar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Milli Eğitim Bakanlığı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Öğrenci Temsilcileri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Öğrenci Yakınları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Öğrenciler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Sağlık Bakanlığı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Sayıştay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Sendikalar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SGK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STK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Strateji ve Bütçe Başkanlığı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Şirketler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Tedarikçiler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TEKNOKENT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Toplum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TTO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TÜBİTAK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Türk Patent ve Marka Kurumu</w:t>
            </w:r>
          </w:p>
        </w:tc>
      </w:tr>
      <w:tr w:rsidR="001562CC" w:rsidRPr="001562CC" w:rsidTr="001562CC">
        <w:trPr>
          <w:trHeight w:val="30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Uluslararası Öğrenciler</w:t>
            </w:r>
          </w:p>
        </w:tc>
      </w:tr>
      <w:tr w:rsidR="001562CC" w:rsidRPr="001562CC" w:rsidTr="001562CC">
        <w:trPr>
          <w:trHeight w:val="31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Üniversiteler Arası Kurul</w:t>
            </w:r>
          </w:p>
        </w:tc>
      </w:tr>
      <w:tr w:rsidR="001562CC" w:rsidRPr="001562CC" w:rsidTr="001562CC">
        <w:trPr>
          <w:trHeight w:val="31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YÖK</w:t>
            </w:r>
          </w:p>
        </w:tc>
      </w:tr>
      <w:tr w:rsidR="001562CC" w:rsidRPr="001562CC" w:rsidTr="001562CC">
        <w:trPr>
          <w:trHeight w:val="31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62CC" w:rsidRPr="004D0BC6" w:rsidRDefault="001562CC" w:rsidP="004D0BC6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D0BC6">
              <w:rPr>
                <w:rFonts w:eastAsia="Times New Roman" w:cstheme="minorHAnsi"/>
                <w:color w:val="231F20"/>
                <w:sz w:val="24"/>
                <w:szCs w:val="24"/>
                <w:lang w:eastAsia="tr-TR"/>
              </w:rPr>
              <w:t>YÖK Kalite Kurulu</w:t>
            </w:r>
          </w:p>
        </w:tc>
      </w:tr>
    </w:tbl>
    <w:p w:rsidR="001562CC" w:rsidRPr="001562CC" w:rsidRDefault="001562CC">
      <w:pPr>
        <w:rPr>
          <w:rFonts w:cstheme="minorHAnsi"/>
          <w:sz w:val="24"/>
          <w:szCs w:val="24"/>
        </w:rPr>
      </w:pPr>
    </w:p>
    <w:sectPr w:rsidR="001562CC" w:rsidRPr="001562CC" w:rsidSect="001562C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96" w:rsidRDefault="00151596" w:rsidP="001562CC">
      <w:pPr>
        <w:spacing w:after="0" w:line="240" w:lineRule="auto"/>
      </w:pPr>
      <w:r>
        <w:separator/>
      </w:r>
    </w:p>
  </w:endnote>
  <w:endnote w:type="continuationSeparator" w:id="0">
    <w:p w:rsidR="00151596" w:rsidRDefault="00151596" w:rsidP="0015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6003"/>
      <w:docPartObj>
        <w:docPartGallery w:val="Page Numbers (Bottom of Page)"/>
        <w:docPartUnique/>
      </w:docPartObj>
    </w:sdtPr>
    <w:sdtEndPr/>
    <w:sdtContent>
      <w:p w:rsidR="001562CC" w:rsidRDefault="001562CC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41542B" wp14:editId="7746C2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1562CC" w:rsidRDefault="001562C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4D0BC6" w:rsidRPr="004D0BC6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1562CC" w:rsidRDefault="001562C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4D0BC6" w:rsidRPr="004D0BC6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96" w:rsidRDefault="00151596" w:rsidP="001562CC">
      <w:pPr>
        <w:spacing w:after="0" w:line="240" w:lineRule="auto"/>
      </w:pPr>
      <w:r>
        <w:separator/>
      </w:r>
    </w:p>
  </w:footnote>
  <w:footnote w:type="continuationSeparator" w:id="0">
    <w:p w:rsidR="00151596" w:rsidRDefault="00151596" w:rsidP="0015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5AE"/>
    <w:multiLevelType w:val="hybridMultilevel"/>
    <w:tmpl w:val="A6406F44"/>
    <w:lvl w:ilvl="0" w:tplc="9690A3F0">
      <w:start w:val="1"/>
      <w:numFmt w:val="decimal"/>
      <w:lvlText w:val="%1"/>
      <w:lvlJc w:val="left"/>
      <w:pPr>
        <w:ind w:left="144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CB29B4"/>
    <w:multiLevelType w:val="hybridMultilevel"/>
    <w:tmpl w:val="64488C50"/>
    <w:lvl w:ilvl="0" w:tplc="153E68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93983"/>
    <w:multiLevelType w:val="hybridMultilevel"/>
    <w:tmpl w:val="10B8A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13F2F"/>
    <w:multiLevelType w:val="hybridMultilevel"/>
    <w:tmpl w:val="FCBEAB74"/>
    <w:lvl w:ilvl="0" w:tplc="C9DECCA8">
      <w:start w:val="1"/>
      <w:numFmt w:val="decimal"/>
      <w:lvlText w:val="%1"/>
      <w:lvlJc w:val="left"/>
      <w:pPr>
        <w:ind w:left="1440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CC"/>
    <w:rsid w:val="00151596"/>
    <w:rsid w:val="001562CC"/>
    <w:rsid w:val="004D0BC6"/>
    <w:rsid w:val="00665E11"/>
    <w:rsid w:val="00D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56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62CC"/>
  </w:style>
  <w:style w:type="paragraph" w:styleId="Altbilgi">
    <w:name w:val="footer"/>
    <w:basedOn w:val="Normal"/>
    <w:link w:val="AltbilgiChar"/>
    <w:uiPriority w:val="99"/>
    <w:unhideWhenUsed/>
    <w:rsid w:val="0015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62CC"/>
  </w:style>
  <w:style w:type="paragraph" w:styleId="AralkYok">
    <w:name w:val="No Spacing"/>
    <w:uiPriority w:val="1"/>
    <w:qFormat/>
    <w:rsid w:val="001562C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56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B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D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56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62CC"/>
  </w:style>
  <w:style w:type="paragraph" w:styleId="Altbilgi">
    <w:name w:val="footer"/>
    <w:basedOn w:val="Normal"/>
    <w:link w:val="AltbilgiChar"/>
    <w:uiPriority w:val="99"/>
    <w:unhideWhenUsed/>
    <w:rsid w:val="0015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62CC"/>
  </w:style>
  <w:style w:type="paragraph" w:styleId="AralkYok">
    <w:name w:val="No Spacing"/>
    <w:uiPriority w:val="1"/>
    <w:qFormat/>
    <w:rsid w:val="001562C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56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B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D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misbilir</dc:creator>
  <cp:lastModifiedBy>misbilir</cp:lastModifiedBy>
  <cp:revision>2</cp:revision>
  <dcterms:created xsi:type="dcterms:W3CDTF">2020-12-31T11:02:00Z</dcterms:created>
  <dcterms:modified xsi:type="dcterms:W3CDTF">2020-12-31T11:14:00Z</dcterms:modified>
</cp:coreProperties>
</file>